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60" w:rsidRDefault="006E620E">
      <w:pPr>
        <w:spacing w:after="0" w:line="259" w:lineRule="auto"/>
        <w:ind w:left="82" w:firstLine="0"/>
        <w:jc w:val="center"/>
      </w:pPr>
      <w:r>
        <w:rPr>
          <w:noProof/>
        </w:rPr>
        <w:drawing>
          <wp:inline distT="0" distB="0" distL="0" distR="0">
            <wp:extent cx="890270" cy="737870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13E60" w:rsidRDefault="006E620E">
      <w:pPr>
        <w:spacing w:after="0" w:line="259" w:lineRule="auto"/>
        <w:ind w:left="23" w:right="1"/>
        <w:jc w:val="center"/>
      </w:pPr>
      <w:r>
        <w:t xml:space="preserve">http://starktur.ru/ </w:t>
      </w:r>
    </w:p>
    <w:p w:rsidR="00B13E60" w:rsidRDefault="006E620E">
      <w:pPr>
        <w:spacing w:after="21" w:line="259" w:lineRule="auto"/>
        <w:ind w:left="82" w:firstLine="0"/>
        <w:jc w:val="center"/>
      </w:pPr>
      <w:r>
        <w:t xml:space="preserve"> </w:t>
      </w:r>
    </w:p>
    <w:p w:rsidR="00B13E60" w:rsidRDefault="006E620E">
      <w:pPr>
        <w:spacing w:after="0" w:line="259" w:lineRule="auto"/>
        <w:ind w:left="23"/>
        <w:jc w:val="center"/>
      </w:pPr>
      <w:r>
        <w:t xml:space="preserve">ПРЕСС-РЕЛИЗ </w:t>
      </w:r>
    </w:p>
    <w:p w:rsidR="00B13E60" w:rsidRDefault="006E620E">
      <w:pPr>
        <w:pStyle w:val="1"/>
      </w:pPr>
      <w:r>
        <w:t xml:space="preserve">Конкурс для руководителей, педагогов, методистов и организаций, реализующих программы дополнительного образования детей   </w:t>
      </w:r>
    </w:p>
    <w:p w:rsidR="00B13E60" w:rsidRDefault="006E620E">
      <w:pPr>
        <w:ind w:left="12"/>
      </w:pPr>
      <w:r>
        <w:t>В декабре 2019 года стартует заочный этап Всероссийского профессионального конкурса «Арктур». Очный этап конкурса пройдёт</w:t>
      </w:r>
      <w:r w:rsidRPr="006E620E">
        <w:t xml:space="preserve"> </w:t>
      </w:r>
      <w:r>
        <w:t>в октябре</w:t>
      </w:r>
      <w:r>
        <w:t xml:space="preserve"> </w:t>
      </w:r>
      <w:r>
        <w:t xml:space="preserve">2020 года в городе Волгограде в рамках Форума, посвящённого вопросам развития системы дополнительного образования детей. </w:t>
      </w:r>
      <w:bookmarkStart w:id="0" w:name="_GoBack"/>
      <w:bookmarkEnd w:id="0"/>
    </w:p>
    <w:p w:rsidR="00B13E60" w:rsidRDefault="006E620E">
      <w:pPr>
        <w:spacing w:after="57" w:line="259" w:lineRule="auto"/>
        <w:ind w:left="17" w:firstLine="0"/>
        <w:jc w:val="left"/>
      </w:pPr>
      <w:r>
        <w:rPr>
          <w:sz w:val="24"/>
        </w:rPr>
        <w:t xml:space="preserve"> </w:t>
      </w:r>
    </w:p>
    <w:p w:rsidR="00B13E60" w:rsidRDefault="006E620E">
      <w:pPr>
        <w:ind w:left="2" w:firstLine="708"/>
      </w:pPr>
      <w:r>
        <w:rPr>
          <w:b/>
        </w:rPr>
        <w:t>10 декабря 2019 г. -  01 марта 2020 г.</w:t>
      </w:r>
      <w:r>
        <w:t xml:space="preserve">  на сайте: </w:t>
      </w:r>
      <w:hyperlink r:id="rId6">
        <w:r>
          <w:rPr>
            <w:color w:val="0563C1"/>
            <w:u w:val="single" w:color="0563C1"/>
          </w:rPr>
          <w:t>http://starktur.ru/</w:t>
        </w:r>
      </w:hyperlink>
      <w:hyperlink r:id="rId7">
        <w:r>
          <w:t xml:space="preserve"> </w:t>
        </w:r>
      </w:hyperlink>
      <w:r>
        <w:t>проходит регистрация и приём конкурсных материалов участников заочного тура Всероссийского профессионально</w:t>
      </w:r>
      <w:r>
        <w:t xml:space="preserve">го конкурса «Арктур». </w:t>
      </w:r>
    </w:p>
    <w:p w:rsidR="00B13E60" w:rsidRDefault="006E620E">
      <w:pPr>
        <w:ind w:left="12"/>
      </w:pPr>
      <w:r>
        <w:t xml:space="preserve">На конкурс приглашаются: </w:t>
      </w:r>
    </w:p>
    <w:p w:rsidR="00B13E60" w:rsidRDefault="006E620E">
      <w:pPr>
        <w:numPr>
          <w:ilvl w:val="0"/>
          <w:numId w:val="1"/>
        </w:numPr>
        <w:ind w:hanging="708"/>
      </w:pPr>
      <w:r>
        <w:t xml:space="preserve">образовательные организации, реализующие программы дополнительного образования детей; </w:t>
      </w:r>
    </w:p>
    <w:p w:rsidR="00B13E60" w:rsidRDefault="006E620E">
      <w:pPr>
        <w:numPr>
          <w:ilvl w:val="0"/>
          <w:numId w:val="1"/>
        </w:numPr>
        <w:ind w:hanging="708"/>
      </w:pPr>
      <w:r>
        <w:t xml:space="preserve">руководители (заместители руководителей) организаций;  </w:t>
      </w:r>
    </w:p>
    <w:p w:rsidR="00B13E60" w:rsidRDefault="006E620E">
      <w:pPr>
        <w:numPr>
          <w:ilvl w:val="0"/>
          <w:numId w:val="1"/>
        </w:numPr>
        <w:ind w:hanging="708"/>
      </w:pPr>
      <w:r>
        <w:t xml:space="preserve">методисты; </w:t>
      </w:r>
    </w:p>
    <w:p w:rsidR="00B13E60" w:rsidRDefault="006E620E">
      <w:pPr>
        <w:numPr>
          <w:ilvl w:val="0"/>
          <w:numId w:val="1"/>
        </w:numPr>
        <w:spacing w:after="26" w:line="260" w:lineRule="auto"/>
        <w:ind w:hanging="708"/>
      </w:pPr>
      <w:r>
        <w:t xml:space="preserve">педагогические </w:t>
      </w:r>
      <w:r>
        <w:tab/>
        <w:t xml:space="preserve">работники, </w:t>
      </w:r>
      <w:r>
        <w:tab/>
        <w:t xml:space="preserve">реализующие </w:t>
      </w:r>
      <w:r>
        <w:tab/>
        <w:t>дополнитель</w:t>
      </w:r>
      <w:r>
        <w:t xml:space="preserve">ные общеобразовательные общеразвивающие и предпрофессиональные программы различной направленности. </w:t>
      </w:r>
    </w:p>
    <w:p w:rsidR="00B13E60" w:rsidRDefault="006E620E">
      <w:pPr>
        <w:ind w:left="2" w:firstLine="708"/>
      </w:pPr>
      <w:r>
        <w:rPr>
          <w:b/>
        </w:rPr>
        <w:t>01 апреля 2020 года</w:t>
      </w:r>
      <w:r>
        <w:t xml:space="preserve"> экспертной комиссией объявляются </w:t>
      </w:r>
      <w:r>
        <w:rPr>
          <w:b/>
        </w:rPr>
        <w:t>в каждой номинации по 20 (двадцать) лауреатов</w:t>
      </w:r>
      <w:r>
        <w:t xml:space="preserve"> Конкурса, набравших наибольшее количество баллов в общем </w:t>
      </w:r>
      <w:r>
        <w:t>рейтинге, которые приглашаются на участие в очном туре Конкурса. Участники заочного тура Конкурса награждаются дипломами участников Конкурса. Участники очного тура Конкурса награждаются дипломами Лауреатов. Победители очного тура Конкурса награждаются Поче</w:t>
      </w:r>
      <w:r>
        <w:t xml:space="preserve">тными дипломами, «Знаком победителя» и ценными призами. Абсолютные победители Конкурса в каждой номинации награждаются дипломами Победителей и денежной премией. </w:t>
      </w:r>
    </w:p>
    <w:p w:rsidR="00B13E60" w:rsidRDefault="006E620E">
      <w:pPr>
        <w:ind w:left="2" w:firstLine="725"/>
      </w:pPr>
      <w:r>
        <w:t xml:space="preserve">Положение Конкурса, условия участия и дополнительная информация публикуются на сайте Конкурса: </w:t>
      </w:r>
      <w:hyperlink r:id="rId8">
        <w:r>
          <w:rPr>
            <w:color w:val="0563C1"/>
            <w:u w:val="single" w:color="0563C1"/>
          </w:rPr>
          <w:t>http://starktur.ru/</w:t>
        </w:r>
      </w:hyperlink>
      <w:hyperlink r:id="rId9">
        <w:r>
          <w:t xml:space="preserve"> </w:t>
        </w:r>
      </w:hyperlink>
    </w:p>
    <w:p w:rsidR="00B13E60" w:rsidRDefault="006E620E">
      <w:pPr>
        <w:ind w:left="12"/>
      </w:pPr>
      <w:r>
        <w:t>Информация о ходе подготовки к конкурсу, фотоматериалы и метод</w:t>
      </w:r>
      <w:r>
        <w:t>ические материалы в помощь участникам будут размещаться в группах «Всероссийский профессиональный конкурс «</w:t>
      </w:r>
      <w:proofErr w:type="gramStart"/>
      <w:r>
        <w:t xml:space="preserve">Арктур»   </w:t>
      </w:r>
      <w:proofErr w:type="gramEnd"/>
      <w:r>
        <w:t xml:space="preserve">в социальных сетях: </w:t>
      </w:r>
    </w:p>
    <w:p w:rsidR="00B13E60" w:rsidRDefault="006E620E">
      <w:pPr>
        <w:spacing w:after="0" w:line="259" w:lineRule="auto"/>
        <w:ind w:left="-41" w:firstLine="0"/>
        <w:jc w:val="left"/>
      </w:pPr>
      <w:r>
        <w:rPr>
          <w:noProof/>
        </w:rPr>
        <w:drawing>
          <wp:inline distT="0" distB="0" distL="0" distR="0">
            <wp:extent cx="220980" cy="22098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>
        <w:r>
          <w:t xml:space="preserve"> </w:t>
        </w:r>
      </w:hyperlink>
      <w:hyperlink r:id="rId12">
        <w:r>
          <w:rPr>
            <w:b/>
            <w:color w:val="0563C1"/>
            <w:sz w:val="24"/>
            <w:u w:val="single" w:color="0563C1"/>
          </w:rPr>
          <w:t>https://vk.com/s</w:t>
        </w:r>
        <w:r>
          <w:rPr>
            <w:b/>
            <w:color w:val="0563C1"/>
            <w:sz w:val="24"/>
            <w:u w:val="single" w:color="0563C1"/>
          </w:rPr>
          <w:t>tararktur_prof</w:t>
        </w:r>
      </w:hyperlink>
      <w:hyperlink r:id="rId13">
        <w:r>
          <w:rPr>
            <w:b/>
            <w:color w:val="0563C1"/>
            <w:sz w:val="24"/>
          </w:rPr>
          <w:t xml:space="preserve"> </w:t>
        </w:r>
      </w:hyperlink>
      <w:r>
        <w:rPr>
          <w:b/>
          <w:color w:val="0563C1"/>
          <w:sz w:val="24"/>
        </w:rPr>
        <w:t xml:space="preserve">  </w:t>
      </w:r>
    </w:p>
    <w:p w:rsidR="00B13E60" w:rsidRDefault="006E620E">
      <w:pPr>
        <w:spacing w:after="28" w:line="259" w:lineRule="auto"/>
        <w:ind w:left="17" w:firstLine="0"/>
        <w:jc w:val="left"/>
      </w:pPr>
      <w:r>
        <w:rPr>
          <w:b/>
        </w:rPr>
        <w:t xml:space="preserve"> </w:t>
      </w:r>
    </w:p>
    <w:p w:rsidR="00B13E60" w:rsidRDefault="006E620E">
      <w:pPr>
        <w:spacing w:after="0" w:line="259" w:lineRule="auto"/>
        <w:ind w:left="17" w:firstLine="0"/>
        <w:jc w:val="left"/>
      </w:pPr>
      <w:proofErr w:type="spellStart"/>
      <w:r>
        <w:rPr>
          <w:b/>
        </w:rPr>
        <w:lastRenderedPageBreak/>
        <w:t>Справочно</w:t>
      </w:r>
      <w:proofErr w:type="spellEnd"/>
      <w:r>
        <w:rPr>
          <w:b/>
        </w:rPr>
        <w:t xml:space="preserve">: </w:t>
      </w:r>
    </w:p>
    <w:p w:rsidR="00B13E60" w:rsidRDefault="006E620E">
      <w:pPr>
        <w:spacing w:after="0" w:line="263" w:lineRule="auto"/>
        <w:ind w:left="17" w:right="1" w:firstLine="0"/>
      </w:pPr>
      <w:r>
        <w:rPr>
          <w:sz w:val="24"/>
        </w:rPr>
        <w:t xml:space="preserve">Конкурс учреждён </w:t>
      </w:r>
      <w:hyperlink r:id="rId14">
        <w:r>
          <w:rPr>
            <w:color w:val="0563C1"/>
            <w:sz w:val="24"/>
            <w:u w:val="single" w:color="0563C1"/>
          </w:rPr>
          <w:t>Общероссийским Профсоюзом образования</w:t>
        </w:r>
      </w:hyperlink>
      <w:hyperlink r:id="rId15">
        <w:r>
          <w:rPr>
            <w:sz w:val="24"/>
          </w:rPr>
          <w:t xml:space="preserve"> </w:t>
        </w:r>
      </w:hyperlink>
      <w:r>
        <w:rPr>
          <w:sz w:val="24"/>
        </w:rPr>
        <w:t>и проводится при поддержке Министерства просвещения Российской Федерации с 2014 года. В 2020 году Конкурс проводится по обновлённым правилам. На участие в Конкурсе приглашаются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sz w:val="24"/>
        </w:rPr>
        <w:t xml:space="preserve">руководители (заместители руководителей), методисты и педагогические работники </w:t>
      </w:r>
      <w:r>
        <w:rPr>
          <w:sz w:val="24"/>
        </w:rPr>
        <w:t>организаций,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sz w:val="24"/>
        </w:rPr>
        <w:t xml:space="preserve">реализующих программы дополнительного образования детей. </w:t>
      </w:r>
    </w:p>
    <w:sectPr w:rsidR="00B13E60">
      <w:pgSz w:w="11906" w:h="16838"/>
      <w:pgMar w:top="426" w:right="845" w:bottom="1440" w:left="9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197E"/>
    <w:multiLevelType w:val="hybridMultilevel"/>
    <w:tmpl w:val="56E29214"/>
    <w:lvl w:ilvl="0" w:tplc="76E00F12">
      <w:start w:val="1"/>
      <w:numFmt w:val="bullet"/>
      <w:lvlText w:val="•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888728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C0948E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B41A02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9C343C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A6B01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63242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E8B2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FC640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60"/>
    <w:rsid w:val="006E620E"/>
    <w:rsid w:val="00B1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8017"/>
  <w15:docId w15:val="{5B31C875-644F-403C-B2D5-068B3214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left="22" w:hanging="10"/>
      <w:jc w:val="both"/>
    </w:pPr>
    <w:rPr>
      <w:rFonts w:ascii="Times New Roman" w:eastAsia="Times New Roman" w:hAnsi="Times New Roman" w:cs="Times New Roman"/>
      <w:color w:val="1F4E79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83" w:lineRule="auto"/>
      <w:ind w:left="17" w:firstLine="708"/>
      <w:outlineLvl w:val="0"/>
    </w:pPr>
    <w:rPr>
      <w:rFonts w:ascii="Times New Roman" w:eastAsia="Times New Roman" w:hAnsi="Times New Roman" w:cs="Times New Roman"/>
      <w:b/>
      <w:color w:val="1F4E79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F4E79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ktur.ru/" TargetMode="External"/><Relationship Id="rId13" Type="http://schemas.openxmlformats.org/officeDocument/2006/relationships/hyperlink" Target="https://vk.com/stararktur_pro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rktur.ru/" TargetMode="External"/><Relationship Id="rId12" Type="http://schemas.openxmlformats.org/officeDocument/2006/relationships/hyperlink" Target="https://vk.com/stararktur_pro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tarktur.ru/" TargetMode="External"/><Relationship Id="rId11" Type="http://schemas.openxmlformats.org/officeDocument/2006/relationships/hyperlink" Target="https://vk.com/stararktur_prof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eseur.ru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starktur.ru/" TargetMode="External"/><Relationship Id="rId14" Type="http://schemas.openxmlformats.org/officeDocument/2006/relationships/hyperlink" Target="https://www.ese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Елшина</dc:creator>
  <cp:keywords/>
  <cp:lastModifiedBy>Илья Рыжов</cp:lastModifiedBy>
  <cp:revision>3</cp:revision>
  <dcterms:created xsi:type="dcterms:W3CDTF">2020-04-20T09:24:00Z</dcterms:created>
  <dcterms:modified xsi:type="dcterms:W3CDTF">2020-04-20T09:24:00Z</dcterms:modified>
</cp:coreProperties>
</file>